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22" w:rsidRPr="00CC3F22" w:rsidRDefault="00CC3F22" w:rsidP="00CC3F22">
      <w:pPr>
        <w:shd w:val="clear" w:color="auto" w:fill="FFFFFF"/>
        <w:spacing w:before="390" w:after="195" w:line="240" w:lineRule="auto"/>
        <w:jc w:val="both"/>
        <w:outlineLvl w:val="1"/>
        <w:rPr>
          <w:rFonts w:eastAsia="Times New Roman" w:cstheme="minorHAnsi"/>
          <w:color w:val="212121"/>
          <w:sz w:val="30"/>
          <w:szCs w:val="30"/>
          <w:lang w:eastAsia="ru-RU"/>
        </w:rPr>
      </w:pPr>
      <w:r w:rsidRPr="00CC3F22">
        <w:rPr>
          <w:rFonts w:eastAsia="Times New Roman" w:cstheme="minorHAnsi"/>
          <w:color w:val="212121"/>
          <w:sz w:val="30"/>
          <w:szCs w:val="30"/>
          <w:lang w:eastAsia="ru-RU"/>
        </w:rPr>
        <w:t xml:space="preserve">Описание набора для индивидуальных﻿ занятий с учащимися с ОВЗ </w:t>
      </w:r>
      <w:proofErr w:type="spellStart"/>
      <w:r w:rsidRPr="00CC3F22">
        <w:rPr>
          <w:rFonts w:eastAsia="Times New Roman" w:cstheme="minorHAnsi"/>
          <w:color w:val="212121"/>
          <w:sz w:val="30"/>
          <w:szCs w:val="30"/>
          <w:lang w:eastAsia="ru-RU"/>
        </w:rPr>
        <w:t>Нумирошка</w:t>
      </w:r>
      <w:proofErr w:type="spellEnd"/>
      <w:r w:rsidRPr="00CC3F22">
        <w:rPr>
          <w:rFonts w:eastAsia="Times New Roman" w:cstheme="minorHAnsi"/>
          <w:color w:val="212121"/>
          <w:sz w:val="30"/>
          <w:szCs w:val="30"/>
          <w:lang w:eastAsia="ru-RU"/>
        </w:rPr>
        <w:t> </w:t>
      </w:r>
    </w:p>
    <w:p w:rsidR="00CC3F22" w:rsidRPr="00CC3F22" w:rsidRDefault="00CC3F22" w:rsidP="00CC3F2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CC3F22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    Набор для индивидуальных занятий с учащимися с ОВЗ </w:t>
      </w:r>
      <w:proofErr w:type="spellStart"/>
      <w:r w:rsidRPr="00CC3F22">
        <w:rPr>
          <w:rFonts w:eastAsia="Times New Roman" w:cstheme="minorHAnsi"/>
          <w:color w:val="212529"/>
          <w:sz w:val="24"/>
          <w:szCs w:val="24"/>
          <w:lang w:eastAsia="ru-RU"/>
        </w:rPr>
        <w:t>Нумирошка</w:t>
      </w:r>
      <w:proofErr w:type="spellEnd"/>
      <w:r w:rsidRPr="00CC3F22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– обучающая программа, направленная на развитие и закрепление у детей с ОВЗ когнитивных способностей и математических навыков. Эта программа, несомненно, в полной мере поможет ребенку подготовиться к школе. Позанимавшись с программой, ребёнок в игровой форме узнает, что такое числа, научится решать несложные математические задачи, выполнять различные арифметические действия. Такие как: умножение чисел, деление, сложение и вычитание, действия с дробями, и другие. Высокое качество материалов гарантирует безопасность и удобство использования. Также, занимаясь с этим набором, ребенок не будет сильно уставать, что немаловажно. Несомненно, данную программу рекомендуется применять для обучения детей с ОВЗ.</w:t>
      </w:r>
    </w:p>
    <w:p w:rsidR="00CC3F22" w:rsidRPr="00CC3F22" w:rsidRDefault="00CC3F22" w:rsidP="00CC3F22">
      <w:pPr>
        <w:shd w:val="clear" w:color="auto" w:fill="FFFFFF"/>
        <w:spacing w:before="390" w:after="195" w:line="240" w:lineRule="auto"/>
        <w:jc w:val="both"/>
        <w:outlineLvl w:val="1"/>
        <w:rPr>
          <w:rFonts w:eastAsia="Times New Roman" w:cstheme="minorHAnsi"/>
          <w:color w:val="212121"/>
          <w:sz w:val="30"/>
          <w:szCs w:val="30"/>
          <w:lang w:eastAsia="ru-RU"/>
        </w:rPr>
      </w:pPr>
      <w:r w:rsidRPr="00CC3F22">
        <w:rPr>
          <w:rFonts w:eastAsia="Times New Roman" w:cstheme="minorHAnsi"/>
          <w:color w:val="212121"/>
          <w:sz w:val="30"/>
          <w:szCs w:val="30"/>
          <w:lang w:eastAsia="ru-RU"/>
        </w:rPr>
        <w:t>Для чего необходимо</w:t>
      </w:r>
    </w:p>
    <w:p w:rsidR="00CC3F22" w:rsidRPr="00CC3F22" w:rsidRDefault="00CC3F22" w:rsidP="00CC3F2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CC3F22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 Набор для индивидуальных занятий с учащимися с ОВЗ </w:t>
      </w:r>
      <w:proofErr w:type="spellStart"/>
      <w:r w:rsidRPr="00CC3F22">
        <w:rPr>
          <w:rFonts w:eastAsia="Times New Roman" w:cstheme="minorHAnsi"/>
          <w:color w:val="212529"/>
          <w:sz w:val="24"/>
          <w:szCs w:val="24"/>
          <w:lang w:eastAsia="ru-RU"/>
        </w:rPr>
        <w:t>Нумирошка</w:t>
      </w:r>
      <w:proofErr w:type="spellEnd"/>
      <w:r w:rsidRPr="00CC3F22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– лучшая в своём роде программа для обучения детей математическим и другим навыкам. Она поможет просто и доступно объяснить ребенку с ОВЗ базовые математические понятия, научиться решать арифметические задачи, а также развить логику, мышление. Набором можно пользоваться в  детском </w:t>
      </w:r>
      <w:proofErr w:type="gramStart"/>
      <w:r w:rsidRPr="00CC3F22">
        <w:rPr>
          <w:rFonts w:eastAsia="Times New Roman" w:cstheme="minorHAnsi"/>
          <w:color w:val="212529"/>
          <w:sz w:val="24"/>
          <w:szCs w:val="24"/>
          <w:lang w:eastAsia="ru-RU"/>
        </w:rPr>
        <w:t>саду</w:t>
      </w:r>
      <w:proofErr w:type="gramEnd"/>
      <w:r w:rsidRPr="00CC3F22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а также в начальной школе.</w:t>
      </w:r>
    </w:p>
    <w:p w:rsidR="00CC3F22" w:rsidRPr="00CC3F22" w:rsidRDefault="00CC3F22" w:rsidP="00CC3F22">
      <w:pPr>
        <w:shd w:val="clear" w:color="auto" w:fill="FFFFFF"/>
        <w:spacing w:before="390" w:after="195" w:line="240" w:lineRule="auto"/>
        <w:jc w:val="both"/>
        <w:outlineLvl w:val="1"/>
        <w:rPr>
          <w:rFonts w:eastAsia="Times New Roman" w:cstheme="minorHAnsi"/>
          <w:color w:val="212121"/>
          <w:sz w:val="30"/>
          <w:szCs w:val="30"/>
          <w:lang w:eastAsia="ru-RU"/>
        </w:rPr>
      </w:pPr>
      <w:r w:rsidRPr="00CC3F22">
        <w:rPr>
          <w:rFonts w:eastAsia="Times New Roman" w:cstheme="minorHAnsi"/>
          <w:color w:val="212121"/>
          <w:sz w:val="30"/>
          <w:szCs w:val="30"/>
          <w:lang w:eastAsia="ru-RU"/>
        </w:rPr>
        <w:t>﻿Состав</w:t>
      </w:r>
    </w:p>
    <w:p w:rsidR="00CC3F22" w:rsidRPr="00423856" w:rsidRDefault="00CC3F22" w:rsidP="004238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﻿</w:t>
      </w: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Развивающая белая доска - квадратное игровое поле с выступами, которые соответствуют отверстиям на формах – 2 шт.</w:t>
      </w:r>
    </w:p>
    <w:p w:rsid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Развивающая белая доска - квадратное игровое поле с выступами, которые соответствуют отверстиям на формах. Фронтальная поверхность игрового поля должна быть покрыта цилиндрическими выступами, количество выступов – 100 шт. Выступы должны иметь одинаковую высоту и диаметр. Размеры поля (Длина х Ширина) – не менее 268 х 268 мм. Выступы должны находиться друг от друга на одинаковом расстоянии.</w:t>
      </w:r>
    </w:p>
    <w:p w:rsidR="00423856" w:rsidRP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423856" w:rsidRPr="00423856" w:rsidRDefault="00CC3F22" w:rsidP="004238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Комплект из 80 цветных пластиковых числовых форм. Это стандартный набор для изучения чисел, все формы можно удобно группировать, создавать различные комбинации и примеры. Изделия выполнены из высококачественного ABS пластика методом литья пластика, все формы имеют индивидуальный цвет. – 1 шт.  Комплект из 80 числовых форм поставляется в составе: Формы "Единица", "Двойка", "Тройка", "Четверка", "Пятерка", "Десятка" - по 10шт; Формы "Шестерка", "Семерка", "Восьмерка", "Девятка" - по 5 </w:t>
      </w:r>
      <w:proofErr w:type="spellStart"/>
      <w:proofErr w:type="gram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шт</w:t>
      </w:r>
      <w:proofErr w:type="spellEnd"/>
      <w:proofErr w:type="gram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     </w:t>
      </w:r>
    </w:p>
    <w:p w:rsid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Изделия выполнены из высококачественного ABS пластика методом литья пластика, все формы имеют индивидуальный цвет. Комплект из 80 числовых форм поставляется в составе: Формы "Единица", "Двойка", "Тройка", "Четверка", "Пятерка", "Десятка" - по 10шт; Формы "Шестерка", "Семерка", "Восьмерка", "Девятка" - по 5 шт.</w:t>
      </w:r>
      <w:proofErr w:type="gram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.</w:t>
      </w:r>
      <w:proofErr w:type="gram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Форма должна представлять собой пластиковую пластину квадратной формы со скругленными углами. В середине пластины должно быть выполнено сквозное отверстие диаметром 17 мм. Размеры пластины (Длина х Ширина х Толщина) – 25х25х5 мм. Каждая последующая форма имеет кратное увеличение отверстий и размеров соответствующее форме "единица", между отверстиями имеется тактильная разметка вплоть до формы "десятка" - имеющей десять отверстий и габаритный размер 125х50мм.</w:t>
      </w:r>
    </w:p>
    <w:p w:rsidR="00CC3F22" w:rsidRPr="00423856" w:rsidRDefault="00CC3F22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 </w:t>
      </w:r>
    </w:p>
    <w:p w:rsidR="00CC3F22" w:rsidRPr="00423856" w:rsidRDefault="00CC3F22" w:rsidP="004238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Набор из 100 штук цветных пластиковых штырьков, состоящий из 10-ти цветов, соответствующих цвету форм, выполненных методом литья первичного АБС пластика– 1 шт.</w:t>
      </w:r>
    </w:p>
    <w:p w:rsid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Набор из 100 штук цветных пластиковых штырьков, состоящий из 10-ти цветов, соответствующих цвету форм, выполненных методом литья первичного АБС пластика. Столбики должны иметь одинаковый размер, должны быть выполнены не менее чем в 10 разных цветах соответствующих цветам форм. Высота столбиков – не менее 26 мм. В каждом столбике должно быть выполнено сквозное отверстие. Отверстие должно проходить через концы столбика. Диаметр сквозного отверстия с одного и другого концов должен быть разным. Диаметр сквозного отверстия с одного конца – не менее 12 мм, диаметр сквозного отверстия с другого конца – не менее 14 мм. Одним концом столбики должны устанавливаться на игровое поле (цилиндрические выступы игрового поля, должны проходить в отверстия в столбиках), другой конец столбиков должен быть предназначен для установки на него числовых форм из набора.</w:t>
      </w:r>
    </w:p>
    <w:p w:rsidR="00423856" w:rsidRP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CC3F22" w:rsidRPr="00423856" w:rsidRDefault="00CC3F22" w:rsidP="004238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Дополнительный комплект, состоящий из 10-ти числовых пластиковых форм «десятка» выполненных методом литья первичного АБС пластика - 2 шт. </w:t>
      </w:r>
    </w:p>
    <w:p w:rsid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Форма «десятка» – 10 шт. Формы должна представлять собой пластиковые пластины выполненные методом литья первичного АБС пластика прямоугольной формы со скругленными углами. Сверху и снизу пластины должна присутствовать тактильная разметка, разделяющая пластину на 10 равных квадратов. В середине каждого квадрата должно быть выполнено сквозное отверстие. Размеры квадрата и диаметр сквозного отверстия должны быть равны размерам и диаметру сквозного отверстия формы «единица». Габаритный размер одной формы - 125х50х5мм.</w:t>
      </w:r>
    </w:p>
    <w:p w:rsidR="00423856" w:rsidRP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CC3F22" w:rsidRPr="00423856" w:rsidRDefault="00CC3F22" w:rsidP="004238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Дополнительный комплект, состоящий из 10-ти числовых пластиковых форм "единица" выполненных методом литья первичного АБС пластика – 2 шт.</w:t>
      </w:r>
    </w:p>
    <w:p w:rsid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Форма "Единица" должна представлять собой пластиковые пластины  10шт. выполненные методом литья первичного АБС пластика прямоугольной формы со скругленными углами. Форма должна представлять собой пластиковую пластину квадратной формы со скругленными углами. В середине пластины должно быть выполнено сквозное отверстие диаметром  17 мм. Размеры пластины (Длина х Ширина х Толщина) –  25х25х5 мм.  </w:t>
      </w:r>
    </w:p>
    <w:p w:rsidR="00423856" w:rsidRP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CC3F22" w:rsidRPr="00423856" w:rsidRDefault="00CC3F22" w:rsidP="004238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Пластиковый</w:t>
      </w:r>
      <w:proofErr w:type="gram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</w:t>
      </w:r>
      <w:proofErr w:type="spell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спиннер</w:t>
      </w:r>
      <w:proofErr w:type="spell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c накладками с изображением числовых форм – 2 шт.</w:t>
      </w:r>
    </w:p>
    <w:p w:rsidR="00423856" w:rsidRP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Пластиковый</w:t>
      </w:r>
      <w:proofErr w:type="gram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</w:t>
      </w:r>
      <w:proofErr w:type="spell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спиннер</w:t>
      </w:r>
      <w:proofErr w:type="spell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и Накладки на </w:t>
      </w:r>
      <w:proofErr w:type="spell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спиннер</w:t>
      </w:r>
      <w:proofErr w:type="spell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с изображением числовых форм. </w:t>
      </w:r>
      <w:proofErr w:type="spell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Спиннер</w:t>
      </w:r>
      <w:proofErr w:type="spell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должен представлять собой пластиковое основание квадратной формы со скругленными углами, на фронтальной части которого, закреплена стрелка. Стрелка должна иметь возможность вращаться вокруг своей оси на 360 градусов.</w:t>
      </w:r>
    </w:p>
    <w:p w:rsid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Габариты </w:t>
      </w:r>
      <w:proofErr w:type="spell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спиннера</w:t>
      </w:r>
      <w:proofErr w:type="spell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(Длина х Ширина х Толщина) –  100х100х14 мм. Накладки с изображением математических действий и числовыми формами в комплекте не менее 4шт. Габаритный размер 94х94мм.</w:t>
      </w:r>
    </w:p>
    <w:p w:rsidR="00423856" w:rsidRP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CC3F22" w:rsidRPr="00423856" w:rsidRDefault="00423856" w:rsidP="004238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Линейка от 0 до 100 см - 1 ш</w:t>
      </w:r>
    </w:p>
    <w:p w:rsid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Числовая прямая 0-100 см. Линейка выполнена из износостойкого материала и свернута в трубочку. Длина в разложенном виде – не менее 1010 мм.  Ширина – не менее 82 мм. На линейке должна быть изображена шкала с числами от 1 до 100. Цена деления шкалы – 1 см. Шкала должна быть разбита по цветам на отрезки (в каждом отрезке 10 цифр). Количество используемых цветов – два (синий и красный). Цвет отрезков должен чередоваться (отрезок от 0 до 10 должен быть выполнен в синем цвете, отрезок от 10 до 20 – в красном и так далее).</w:t>
      </w:r>
    </w:p>
    <w:p w:rsidR="00423856" w:rsidRP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CC3F22" w:rsidRPr="00423856" w:rsidRDefault="00CC3F22" w:rsidP="004238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Числовая прямая с формами «десятка» – 1 шт.</w:t>
      </w:r>
    </w:p>
    <w:p w:rsidR="00423856" w:rsidRPr="00423856" w:rsidRDefault="00423856" w:rsidP="00423856">
      <w:pPr>
        <w:pStyle w:val="a3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Числовая прямая с формами «десятка». </w:t>
      </w:r>
      <w:proofErr w:type="gram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Прямая</w:t>
      </w:r>
      <w:proofErr w:type="gram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выполнена из материала с износостойким покрытием и свернута в трубочку. Размеры одной части числовой прямой в разложенном виде (Длина х Ширина) –  70х14 см. Длина одной части числовой прямой в сложенном виде – 35 см. Вместо чисел на числовой прямой должны быть изображены (друг за другом, встык) </w:t>
      </w: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числовые формы «десятка». Числовая прямая должна вмещать в себя не менее 10 изображений числовых форм «десятка».</w:t>
      </w:r>
    </w:p>
    <w:p w:rsidR="00423856" w:rsidRP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CC3F22" w:rsidRPr="00423856" w:rsidRDefault="00CC3F22" w:rsidP="004238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Комплект карт с цифрами от 0 до 100 – 1 шт. </w:t>
      </w:r>
    </w:p>
    <w:p w:rsid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Комплект карт с цифрами от 0 до 100 – не менее 1 шт. Карты должны быть выполнены из картона. В комплект должно входить не менее 101 карты. На каждой карте должно быть нарисовано число (от 0 до 100) и математическое действие. Карты должны быть упакованы в </w:t>
      </w:r>
      <w:proofErr w:type="spell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зип</w:t>
      </w:r>
      <w:proofErr w:type="spell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пакете. Габаритный размер карты: 57х87мм.</w:t>
      </w:r>
    </w:p>
    <w:p w:rsidR="00423856" w:rsidRP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CC3F22" w:rsidRPr="00423856" w:rsidRDefault="00CC3F22" w:rsidP="004238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Накладка на игровое поле с отверстиями под выступы, с </w:t>
      </w:r>
      <w:proofErr w:type="spell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нарисоваными</w:t>
      </w:r>
      <w:proofErr w:type="spell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изображениями, состоящие из числовых форм - 2 набора</w:t>
      </w:r>
      <w:proofErr w:type="gram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  <w:proofErr w:type="gram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(</w:t>
      </w:r>
      <w:proofErr w:type="gram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в</w:t>
      </w:r>
      <w:proofErr w:type="gram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наборе по 3 двухсторонние накладки)</w:t>
      </w:r>
    </w:p>
    <w:p w:rsid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Накладка на игровое поле. В накладке должно быть выполнено 100 сквозных отверстий одинакового диаметра. При наложении накладки на игровое поле цилиндрические выступы на игровом поле должны совпадать со сквозными отверстиями, выполненными в накладке. На обе стороны каждой накладки должны быть нанесены рисунки (рисунки не должны повторяться). Каждый рисунок должен включать в себя силуэты числовых форм из комплекта.</w:t>
      </w:r>
    </w:p>
    <w:p w:rsidR="00423856" w:rsidRP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CC3F22" w:rsidRPr="00423856" w:rsidRDefault="00CC3F22" w:rsidP="004238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Набор игральных костей (кубиков) с изображением числовых форм </w:t>
      </w:r>
      <w:proofErr w:type="spell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Нумирошки</w:t>
      </w:r>
      <w:proofErr w:type="spell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– 1 шт. </w:t>
      </w:r>
    </w:p>
    <w:p w:rsid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Набор игральных костей c изображением числовых форм и математических действий. Количество кубиков в наборе - 4шт. Количество кубиков с формами от 1 до 10 - 3шт. Количество кубиков с математическими действиями - 1шт. На гранях кубика </w:t>
      </w:r>
      <w:proofErr w:type="spell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изображениы</w:t>
      </w:r>
      <w:proofErr w:type="spell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формы набора "</w:t>
      </w:r>
      <w:proofErr w:type="spell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Нумирошка</w:t>
      </w:r>
      <w:proofErr w:type="spell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" и соответствующие им числа. Материал изготовления кубиков - древесина.</w:t>
      </w:r>
    </w:p>
    <w:p w:rsidR="00423856" w:rsidRP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CC3F22" w:rsidRPr="00423856" w:rsidRDefault="00CC3F22" w:rsidP="004238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с числами от 0 до 21, над каждым числом находится изображение числовых форм </w:t>
      </w:r>
      <w:proofErr w:type="spell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Нумирошки</w:t>
      </w:r>
      <w:proofErr w:type="spell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– 2 шт.</w:t>
      </w:r>
    </w:p>
    <w:p w:rsid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с числами от 0 до 21. Состоит из трех равных частей. Габаритный размер одной части: 990х210мм. </w:t>
      </w:r>
      <w:proofErr w:type="gram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выполнена из материала с износостойким покрытием и свернута в трубочку. </w:t>
      </w:r>
      <w:proofErr w:type="gram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Над каждой цифрой (кроме ноля) на числовой прямой должны быть нанесены изображения числовых пластиковых форм набора "</w:t>
      </w:r>
      <w:proofErr w:type="spell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Нумирошка</w:t>
      </w:r>
      <w:proofErr w:type="spell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" (каждую цифру должна обозначать своя форма или формы, например: цифру «4» должна обозначать форма «четверка», цифру «14» должны обозначать две формы – форма «десятка» и форма «четверка», цвета форм на изображении должны соответствовать цветам пластиковых форм.</w:t>
      </w:r>
      <w:proofErr w:type="gramEnd"/>
    </w:p>
    <w:p w:rsidR="00423856" w:rsidRP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CC3F22" w:rsidRPr="00423856" w:rsidRDefault="00CC3F22" w:rsidP="004238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с числами от 0 до 31 – 1 комплект.</w:t>
      </w:r>
    </w:p>
    <w:p w:rsid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с числами от 0 до 31 (не менее 2 числовых прямых в комплекте). Цвета числовых обозначений на числовой прямой должны соответствовать пластиковым счетным палочкам аналогичного размера. </w:t>
      </w:r>
      <w:proofErr w:type="gramStart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>Числовая</w:t>
      </w:r>
      <w:proofErr w:type="gramEnd"/>
      <w:r w:rsidRPr="0042385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прямая выполнена из материала с износостойким покрытием и свернута в трубочку. Длина одной части числовой прямой в разложенном виде – не менее 910мм., ширина числовой прямой – не менее 185мм.</w:t>
      </w:r>
    </w:p>
    <w:p w:rsidR="00423856" w:rsidRPr="00423856" w:rsidRDefault="00423856" w:rsidP="00423856">
      <w:pPr>
        <w:pStyle w:val="a3"/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</w:p>
    <w:p w:rsidR="005E72D0" w:rsidRPr="00CA6DDD" w:rsidRDefault="005E72D0" w:rsidP="00CA6DDD">
      <w:bookmarkStart w:id="0" w:name="_GoBack"/>
      <w:bookmarkEnd w:id="0"/>
    </w:p>
    <w:sectPr w:rsidR="005E72D0" w:rsidRPr="00CA6DDD" w:rsidSect="009412A1"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654"/>
    <w:multiLevelType w:val="hybridMultilevel"/>
    <w:tmpl w:val="A03E092A"/>
    <w:lvl w:ilvl="0" w:tplc="171CE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07"/>
    <w:rsid w:val="00362F07"/>
    <w:rsid w:val="00423856"/>
    <w:rsid w:val="0055761B"/>
    <w:rsid w:val="005B0AFD"/>
    <w:rsid w:val="005D4911"/>
    <w:rsid w:val="005E72D0"/>
    <w:rsid w:val="007345E4"/>
    <w:rsid w:val="00737190"/>
    <w:rsid w:val="00755938"/>
    <w:rsid w:val="007B559B"/>
    <w:rsid w:val="0085688E"/>
    <w:rsid w:val="0092680F"/>
    <w:rsid w:val="009412A1"/>
    <w:rsid w:val="00BF40F3"/>
    <w:rsid w:val="00CA6DDD"/>
    <w:rsid w:val="00CC3F22"/>
    <w:rsid w:val="00E6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15</cp:revision>
  <dcterms:created xsi:type="dcterms:W3CDTF">2022-08-30T11:22:00Z</dcterms:created>
  <dcterms:modified xsi:type="dcterms:W3CDTF">2022-08-30T15:05:00Z</dcterms:modified>
</cp:coreProperties>
</file>